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B03" w14:textId="4296BEC5" w:rsidR="00C549E4" w:rsidRDefault="00706D7B" w:rsidP="00C549E4">
      <w:pPr>
        <w:jc w:val="center"/>
        <w:rPr>
          <w:b/>
          <w:bCs/>
        </w:rPr>
      </w:pPr>
      <w:r>
        <w:rPr>
          <w:b/>
          <w:bCs/>
        </w:rPr>
        <w:t>\</w:t>
      </w:r>
      <w:r w:rsidR="00FE7AE7" w:rsidRPr="00C549E4">
        <w:rPr>
          <w:b/>
          <w:bCs/>
        </w:rPr>
        <w:t>COMUNICATO STAMPA</w:t>
      </w:r>
    </w:p>
    <w:p w14:paraId="263F1ECB" w14:textId="77777777" w:rsidR="00C549E4" w:rsidRPr="00C549E4" w:rsidRDefault="00C549E4" w:rsidP="00C549E4">
      <w:pPr>
        <w:jc w:val="center"/>
        <w:rPr>
          <w:b/>
          <w:bCs/>
        </w:rPr>
      </w:pPr>
    </w:p>
    <w:p w14:paraId="2255F2F8" w14:textId="0CA60B5E" w:rsidR="00C549E4" w:rsidRPr="00C549E4" w:rsidRDefault="00C549E4" w:rsidP="00C549E4">
      <w:pPr>
        <w:jc w:val="center"/>
        <w:rPr>
          <w:b/>
          <w:bCs/>
        </w:rPr>
      </w:pPr>
      <w:r>
        <w:rPr>
          <w:b/>
          <w:bCs/>
        </w:rPr>
        <w:t>LA FUNZIONE PUBBLICA DELLA COMUNICAZIONE</w:t>
      </w:r>
    </w:p>
    <w:p w14:paraId="041CC7AF" w14:textId="77777777" w:rsidR="00C549E4" w:rsidRDefault="00C549E4" w:rsidP="00C549E4">
      <w:pPr>
        <w:jc w:val="center"/>
        <w:rPr>
          <w:b/>
          <w:bCs/>
        </w:rPr>
      </w:pPr>
      <w:r>
        <w:rPr>
          <w:b/>
          <w:bCs/>
        </w:rPr>
        <w:t xml:space="preserve">Giornata di studio </w:t>
      </w:r>
    </w:p>
    <w:p w14:paraId="47C5D595" w14:textId="0B9F94D1" w:rsidR="00C549E4" w:rsidRDefault="00C549E4" w:rsidP="00C549E4">
      <w:pPr>
        <w:jc w:val="center"/>
        <w:rPr>
          <w:b/>
          <w:bCs/>
        </w:rPr>
      </w:pPr>
      <w:r>
        <w:rPr>
          <w:b/>
          <w:bCs/>
        </w:rPr>
        <w:t>della</w:t>
      </w:r>
    </w:p>
    <w:p w14:paraId="4FE845EB" w14:textId="09FCF168" w:rsidR="00C549E4" w:rsidRPr="00C549E4" w:rsidRDefault="00C549E4" w:rsidP="00C549E4">
      <w:pPr>
        <w:jc w:val="center"/>
        <w:rPr>
          <w:b/>
          <w:bCs/>
        </w:rPr>
      </w:pPr>
      <w:r w:rsidRPr="00C549E4">
        <w:rPr>
          <w:b/>
          <w:bCs/>
        </w:rPr>
        <w:t>Conferenza Nazionale Scienze della Comunicazione</w:t>
      </w:r>
    </w:p>
    <w:p w14:paraId="58E5DDAA" w14:textId="527F13E2" w:rsidR="00C549E4" w:rsidRPr="00C549E4" w:rsidRDefault="00C549E4" w:rsidP="00C549E4">
      <w:pPr>
        <w:jc w:val="center"/>
        <w:rPr>
          <w:b/>
          <w:bCs/>
        </w:rPr>
      </w:pPr>
      <w:r w:rsidRPr="00C549E4">
        <w:rPr>
          <w:b/>
          <w:bCs/>
        </w:rPr>
        <w:t>Bologna, 6 ottobre 2023</w:t>
      </w:r>
    </w:p>
    <w:p w14:paraId="702AA05D" w14:textId="2E56F2C4" w:rsidR="00C549E4" w:rsidRDefault="00C549E4"/>
    <w:p w14:paraId="1C621833" w14:textId="0EBA816B" w:rsidR="00C549E4" w:rsidRDefault="00C549E4" w:rsidP="001E00C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t xml:space="preserve">Venerdì 6 ottobre si terrà a Bologna la Conferenza Nazionale dei Corsi di Comunicazione con una giornata di studio dal titolo </w:t>
      </w:r>
      <w:r w:rsidRPr="00C549E4">
        <w:rPr>
          <w:rFonts w:ascii="Calibri" w:eastAsia="Times New Roman" w:hAnsi="Calibri" w:cs="Calibri"/>
          <w:color w:val="000000"/>
          <w:lang w:eastAsia="it-IT"/>
        </w:rPr>
        <w:t>«</w:t>
      </w:r>
      <w:r w:rsidRPr="00C549E4">
        <w:rPr>
          <w:rFonts w:ascii="Calibri" w:eastAsia="Times New Roman" w:hAnsi="Calibri" w:cs="Calibri"/>
          <w:b/>
          <w:bCs/>
          <w:color w:val="000000"/>
          <w:lang w:eastAsia="it-IT"/>
        </w:rPr>
        <w:t>La funzione pubblica della comunicazione</w:t>
      </w:r>
      <w:r w:rsidRPr="00C549E4">
        <w:rPr>
          <w:rFonts w:ascii="Calibri" w:eastAsia="Times New Roman" w:hAnsi="Calibri" w:cs="Calibri"/>
          <w:color w:val="000000"/>
          <w:lang w:eastAsia="it-IT"/>
        </w:rPr>
        <w:t>»</w:t>
      </w:r>
      <w:r>
        <w:rPr>
          <w:rFonts w:ascii="Calibri" w:eastAsia="Times New Roman" w:hAnsi="Calibri" w:cs="Calibri"/>
          <w:color w:val="000000"/>
          <w:lang w:eastAsia="it-IT"/>
        </w:rPr>
        <w:t xml:space="preserve">, programmata dalle ore 10 alle ore 18.30 presso l’aula Poeti di Palazzo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Hercolani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(Strada Maggiore 45). </w:t>
      </w:r>
    </w:p>
    <w:p w14:paraId="60FF92D5" w14:textId="47B0CE52" w:rsidR="001E00C9" w:rsidRDefault="001E00C9" w:rsidP="001E00C9">
      <w:pPr>
        <w:jc w:val="both"/>
      </w:pPr>
    </w:p>
    <w:p w14:paraId="64E7EA91" w14:textId="494AEEF3" w:rsidR="001E00C9" w:rsidRDefault="001E00C9" w:rsidP="001E00C9">
      <w:pPr>
        <w:jc w:val="both"/>
        <w:rPr>
          <w:b/>
          <w:bCs/>
          <w:u w:val="single"/>
        </w:rPr>
      </w:pPr>
      <w:r w:rsidRPr="00D54DAD">
        <w:rPr>
          <w:b/>
          <w:bCs/>
          <w:u w:val="single"/>
        </w:rPr>
        <w:t xml:space="preserve">Il tema </w:t>
      </w:r>
    </w:p>
    <w:p w14:paraId="3BC500A2" w14:textId="77777777" w:rsidR="00D54DAD" w:rsidRPr="00D54DAD" w:rsidRDefault="00D54DAD" w:rsidP="00D54DAD">
      <w:pPr>
        <w:spacing w:after="150"/>
        <w:jc w:val="both"/>
        <w:rPr>
          <w:rFonts w:eastAsia="Times New Roman" w:cstheme="minorHAnsi"/>
          <w:color w:val="333333"/>
          <w:sz w:val="25"/>
          <w:szCs w:val="25"/>
          <w:lang w:eastAsia="it-IT"/>
        </w:rPr>
      </w:pPr>
      <w:r w:rsidRPr="00C549E4">
        <w:rPr>
          <w:rFonts w:eastAsia="Times New Roman" w:cstheme="minorHAnsi"/>
          <w:color w:val="333333"/>
          <w:lang w:eastAsia="it-IT"/>
        </w:rPr>
        <w:t>La Giornata riunisce esponenti delle professioni e dei corsi di studio di comunicazione delle università italiane per scambiare idee e condividere analisi su criticità, buone pratiche e progetti che la formazione promuove per rafforzare la funzione pubblica della comunicazione. Al mattino si prevedono interventi di alcuni tra i principali </w:t>
      </w:r>
      <w:proofErr w:type="spellStart"/>
      <w:r w:rsidRPr="00C549E4">
        <w:rPr>
          <w:rFonts w:eastAsia="Times New Roman" w:cstheme="minorHAnsi"/>
          <w:i/>
          <w:iCs/>
          <w:color w:val="333333"/>
          <w:lang w:eastAsia="it-IT"/>
        </w:rPr>
        <w:t>stakeholders</w:t>
      </w:r>
      <w:proofErr w:type="spellEnd"/>
      <w:r w:rsidRPr="00C549E4">
        <w:rPr>
          <w:rFonts w:eastAsia="Times New Roman" w:cstheme="minorHAnsi"/>
          <w:color w:val="333333"/>
          <w:lang w:eastAsia="it-IT"/>
        </w:rPr>
        <w:t> del mondo della comunicazione, mentre l’intero pomeriggio è dedicato alle testimonianze provenienti dai Corsi di Studio: «</w:t>
      </w:r>
      <w:r w:rsidRPr="00C549E4">
        <w:rPr>
          <w:rFonts w:eastAsia="Times New Roman" w:cstheme="minorHAnsi"/>
          <w:i/>
          <w:iCs/>
          <w:color w:val="333333"/>
          <w:lang w:eastAsia="it-IT"/>
        </w:rPr>
        <w:t>L’innovazione al lavoro nei Corsi di Comunicazione: digitale</w:t>
      </w:r>
      <w:r w:rsidRPr="00C549E4">
        <w:rPr>
          <w:rFonts w:eastAsia="Times New Roman" w:cstheme="minorHAnsi"/>
          <w:i/>
          <w:iCs/>
          <w:color w:val="333333"/>
          <w:sz w:val="25"/>
          <w:szCs w:val="25"/>
          <w:lang w:eastAsia="it-IT"/>
        </w:rPr>
        <w:t xml:space="preserve"> e non solo</w:t>
      </w:r>
      <w:r w:rsidRPr="00C549E4">
        <w:rPr>
          <w:rFonts w:eastAsia="Times New Roman" w:cstheme="minorHAnsi"/>
          <w:color w:val="333333"/>
          <w:sz w:val="25"/>
          <w:szCs w:val="25"/>
          <w:lang w:eastAsia="it-IT"/>
        </w:rPr>
        <w:t>»</w:t>
      </w:r>
      <w:r>
        <w:rPr>
          <w:rFonts w:eastAsia="Times New Roman" w:cstheme="minorHAnsi"/>
          <w:color w:val="333333"/>
          <w:sz w:val="25"/>
          <w:szCs w:val="25"/>
          <w:lang w:eastAsia="it-IT"/>
        </w:rPr>
        <w:t xml:space="preserve">. </w:t>
      </w:r>
    </w:p>
    <w:p w14:paraId="7B6EDACB" w14:textId="32F1017D" w:rsidR="00D54DAD" w:rsidRPr="00C549E4" w:rsidRDefault="00D54DAD" w:rsidP="00D54DAD">
      <w:pPr>
        <w:spacing w:after="150"/>
        <w:jc w:val="both"/>
        <w:rPr>
          <w:rFonts w:eastAsia="Times New Roman" w:cstheme="minorHAnsi"/>
          <w:color w:val="333333"/>
          <w:lang w:eastAsia="it-IT"/>
        </w:rPr>
      </w:pPr>
      <w:r w:rsidRPr="00C549E4">
        <w:rPr>
          <w:rFonts w:eastAsia="Times New Roman" w:cstheme="minorHAnsi"/>
          <w:color w:val="333333"/>
          <w:lang w:eastAsia="it-IT"/>
        </w:rPr>
        <w:t>Le implicazioni pubbliche della comunicazione riguardano un ambito vasto di forme e contenuti, dal giornalismo alla pubblicità, dalla comunicazione politica a quella istituzionale e sociale.</w:t>
      </w:r>
      <w:r w:rsidRPr="00C549E4">
        <w:rPr>
          <w:rFonts w:eastAsia="Times New Roman" w:cstheme="minorHAnsi"/>
          <w:color w:val="333333"/>
          <w:lang w:eastAsia="it-IT"/>
        </w:rPr>
        <w:br/>
        <w:t>Nello scenario ibrido della contemporaneità, dove canali e formati si combinano con strumenti tecnologici sempre più avanzati ma anche talora più opachi, come riuscire ad essere sempre consapevoli delle opportunità e dei rischi che si collegano ai diversi spazi di visibilità pubblica creati dalla comunicazione? Quale contributo può dare la didattica universitaria, e la ricerca su cui si basa, a offrire strumenti per affrontare i compiti vecchi e nuovi che attendono i molteplici profili professionali in corso di formazione? Quali alleanze sono possibili con il mondo delle professioni?</w:t>
      </w:r>
    </w:p>
    <w:p w14:paraId="49047700" w14:textId="1E9F4D41" w:rsidR="00D54DAD" w:rsidRDefault="00D54DAD" w:rsidP="00D54DAD">
      <w:pPr>
        <w:spacing w:after="150"/>
        <w:jc w:val="both"/>
        <w:rPr>
          <w:rFonts w:eastAsia="Times New Roman" w:cstheme="minorHAnsi"/>
          <w:color w:val="333333"/>
          <w:lang w:eastAsia="it-IT"/>
        </w:rPr>
      </w:pPr>
      <w:r w:rsidRPr="00C549E4">
        <w:rPr>
          <w:rFonts w:eastAsia="Times New Roman" w:cstheme="minorHAnsi"/>
          <w:color w:val="333333"/>
          <w:lang w:eastAsia="it-IT"/>
        </w:rPr>
        <w:t xml:space="preserve">Tra i compiti di una comunicazione consapevole del suo ruolo nello spazio pubblico contemporaneo annoveriamo i criteri di trasparenza attesi sul piano normativo ma spesso disattesi sul piano dell’operatività, l’esigenza di fornire informazioni accessibili a tutti, la promozione di conoscenze degli impatti sociali e ambientali delle attività umane - siano esse d’impresa o di istituzioni pubbliche </w:t>
      </w:r>
      <w:r>
        <w:rPr>
          <w:rFonts w:eastAsia="Times New Roman" w:cstheme="minorHAnsi"/>
          <w:color w:val="333333"/>
          <w:lang w:eastAsia="it-IT"/>
        </w:rPr>
        <w:t xml:space="preserve">– nonché la sempre più estesa diffusione di competenze circa il funzionamento del mondo digitale e criteri etici riconoscibili. </w:t>
      </w:r>
    </w:p>
    <w:p w14:paraId="4F7E8B82" w14:textId="285B8CE5" w:rsidR="00D54DAD" w:rsidRPr="00C549E4" w:rsidRDefault="00D54DAD" w:rsidP="00D54DAD">
      <w:pPr>
        <w:spacing w:after="150"/>
        <w:jc w:val="both"/>
        <w:rPr>
          <w:rFonts w:eastAsia="Times New Roman" w:cstheme="minorHAnsi"/>
          <w:color w:val="333333"/>
          <w:lang w:eastAsia="it-IT"/>
        </w:rPr>
      </w:pPr>
      <w:r>
        <w:rPr>
          <w:rFonts w:eastAsia="Times New Roman" w:cstheme="minorHAnsi"/>
          <w:color w:val="333333"/>
          <w:lang w:eastAsia="it-IT"/>
        </w:rPr>
        <w:t xml:space="preserve">La comunicazione per prima in quanto attività professionale, specie nelle sue forme e trasformazioni digitali, è chiamata a questa funzione. </w:t>
      </w:r>
      <w:r w:rsidRPr="00C549E4">
        <w:rPr>
          <w:rFonts w:eastAsia="Times New Roman" w:cstheme="minorHAnsi"/>
          <w:color w:val="333333"/>
          <w:lang w:eastAsia="it-IT"/>
        </w:rPr>
        <w:t>Non mancano criticità e difficoltà nell’effettiva consapevolezza con cui si assolve tale funzione pubblica, talora anche a seguito di un non pieno riconoscimento delle professionalità comunicative, o di sfiducia nel ruolo degli esperti e nelle istituzioni politiche ed economiche.  </w:t>
      </w:r>
    </w:p>
    <w:p w14:paraId="44BADDE2" w14:textId="77777777" w:rsidR="00D54DAD" w:rsidRPr="00C549E4" w:rsidRDefault="00D54DAD" w:rsidP="00D54DAD">
      <w:pPr>
        <w:spacing w:after="150"/>
        <w:jc w:val="both"/>
        <w:rPr>
          <w:rFonts w:eastAsia="Times New Roman" w:cstheme="minorHAnsi"/>
          <w:color w:val="333333"/>
          <w:lang w:eastAsia="it-IT"/>
        </w:rPr>
      </w:pPr>
      <w:r w:rsidRPr="00C549E4">
        <w:rPr>
          <w:rFonts w:eastAsia="Times New Roman" w:cstheme="minorHAnsi"/>
          <w:color w:val="333333"/>
          <w:lang w:eastAsia="it-IT"/>
        </w:rPr>
        <w:t>Il ruolo della formazione universitaria, per quanto parziale, è importante per favorire scelte consapevoli e mirate.</w:t>
      </w:r>
    </w:p>
    <w:p w14:paraId="0AC81456" w14:textId="77777777" w:rsidR="001E00C9" w:rsidRPr="00D54DAD" w:rsidRDefault="001E00C9" w:rsidP="001E00C9">
      <w:pPr>
        <w:jc w:val="both"/>
        <w:rPr>
          <w:b/>
          <w:bCs/>
          <w:color w:val="000000" w:themeColor="text1"/>
          <w:u w:val="single"/>
        </w:rPr>
      </w:pPr>
      <w:r w:rsidRPr="00D54DAD">
        <w:rPr>
          <w:b/>
          <w:bCs/>
          <w:color w:val="000000" w:themeColor="text1"/>
          <w:u w:val="single"/>
        </w:rPr>
        <w:t>Come partecipare</w:t>
      </w:r>
    </w:p>
    <w:p w14:paraId="30BE8A7B" w14:textId="175D80DB" w:rsidR="001E00C9" w:rsidRDefault="00D54DAD" w:rsidP="001E00C9">
      <w:pPr>
        <w:jc w:val="both"/>
      </w:pPr>
      <w:r>
        <w:t xml:space="preserve">La modalità di partecipazione è mista. </w:t>
      </w:r>
      <w:r w:rsidR="001E00C9">
        <w:t xml:space="preserve">Sarà possibile seguire sia in presenza che online. </w:t>
      </w:r>
    </w:p>
    <w:p w14:paraId="1A14FF2D" w14:textId="465AC4A5" w:rsidR="001E00C9" w:rsidRDefault="001E00C9" w:rsidP="001E00C9">
      <w:pPr>
        <w:jc w:val="both"/>
      </w:pPr>
      <w:r>
        <w:t>La partecipazione in presenza è ad accesso libero sino ad esaurimento posti.</w:t>
      </w:r>
    </w:p>
    <w:p w14:paraId="088F6A57" w14:textId="77777777" w:rsidR="001E00C9" w:rsidRDefault="001E00C9" w:rsidP="001E00C9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 partecipanti potranno fare richiesta di attestato di partecipazione. </w:t>
      </w:r>
    </w:p>
    <w:p w14:paraId="1CD3B709" w14:textId="4B62CC78" w:rsidR="001E00C9" w:rsidRDefault="001E00C9" w:rsidP="001E00C9">
      <w:p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it-IT"/>
        </w:rPr>
      </w:pPr>
      <w:r>
        <w:t>Per seguire online, il link è il seguente:</w:t>
      </w:r>
      <w:r w:rsidRPr="001E00C9">
        <w:rPr>
          <w:rFonts w:ascii="Times New Roman" w:eastAsia="Times New Roman" w:hAnsi="Times New Roman" w:cs="Times New Roman"/>
          <w:b/>
          <w:bCs/>
          <w:sz w:val="25"/>
          <w:szCs w:val="25"/>
          <w:lang w:eastAsia="it-IT"/>
        </w:rPr>
        <w:t xml:space="preserve"> </w:t>
      </w:r>
      <w:hyperlink r:id="rId4" w:tgtFrame="_blank" w:history="1">
        <w:r w:rsidRPr="00FE7AE7">
          <w:rPr>
            <w:rFonts w:eastAsia="Times New Roman" w:cstheme="minorHAnsi"/>
            <w:b/>
            <w:bCs/>
            <w:color w:val="613399"/>
            <w:sz w:val="25"/>
            <w:szCs w:val="25"/>
            <w:u w:val="single"/>
            <w:lang w:eastAsia="it-IT"/>
          </w:rPr>
          <w:t>questo</w:t>
        </w:r>
        <w:r w:rsidRPr="00FE7AE7">
          <w:rPr>
            <w:rFonts w:ascii="Times New Roman" w:eastAsia="Times New Roman" w:hAnsi="Times New Roman" w:cs="Times New Roman"/>
            <w:b/>
            <w:bCs/>
            <w:color w:val="613399"/>
            <w:sz w:val="25"/>
            <w:szCs w:val="25"/>
            <w:u w:val="single"/>
            <w:lang w:eastAsia="it-IT"/>
          </w:rPr>
          <w:t xml:space="preserve"> indirizzo.</w:t>
        </w:r>
      </w:hyperlink>
    </w:p>
    <w:p w14:paraId="284AF987" w14:textId="3C1F3B3E" w:rsidR="001E00C9" w:rsidRPr="001E00C9" w:rsidRDefault="001E00C9" w:rsidP="001E00C9">
      <w:pPr>
        <w:jc w:val="both"/>
        <w:rPr>
          <w:rFonts w:cstheme="minorHAnsi"/>
        </w:rPr>
      </w:pPr>
      <w:r>
        <w:rPr>
          <w:rFonts w:eastAsia="Times New Roman" w:cstheme="minorHAnsi"/>
          <w:sz w:val="25"/>
          <w:szCs w:val="25"/>
          <w:lang w:eastAsia="it-IT"/>
        </w:rPr>
        <w:t xml:space="preserve">Ulteriori informazioni sono disponibili sul sito della conferenza: </w:t>
      </w:r>
    </w:p>
    <w:p w14:paraId="1C06E6E1" w14:textId="5F7E959A" w:rsidR="00C549E4" w:rsidRDefault="00706D7B" w:rsidP="00C549E4">
      <w:pPr>
        <w:rPr>
          <w:rFonts w:ascii="Calibri" w:eastAsia="Times New Roman" w:hAnsi="Calibri" w:cs="Calibri"/>
          <w:color w:val="000000"/>
          <w:lang w:eastAsia="it-IT"/>
        </w:rPr>
      </w:pPr>
      <w:hyperlink r:id="rId5" w:history="1">
        <w:r w:rsidR="00C549E4" w:rsidRPr="00C549E4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https://eventi.unibo.it/conferenza-nazionale-comunicazione</w:t>
        </w:r>
      </w:hyperlink>
    </w:p>
    <w:p w14:paraId="670379E5" w14:textId="77777777" w:rsidR="001E00C9" w:rsidRPr="00C549E4" w:rsidRDefault="001E00C9" w:rsidP="00C549E4">
      <w:pPr>
        <w:rPr>
          <w:rFonts w:ascii="Calibri" w:eastAsia="Times New Roman" w:hAnsi="Calibri" w:cs="Calibri"/>
          <w:color w:val="000000"/>
          <w:lang w:eastAsia="it-IT"/>
        </w:rPr>
      </w:pPr>
    </w:p>
    <w:p w14:paraId="1B3087FC" w14:textId="619A39B8" w:rsidR="001E00C9" w:rsidRPr="00D54DAD" w:rsidRDefault="001E00C9" w:rsidP="001E00C9">
      <w:pPr>
        <w:jc w:val="both"/>
        <w:rPr>
          <w:b/>
          <w:bCs/>
          <w:u w:val="single"/>
        </w:rPr>
      </w:pPr>
      <w:r w:rsidRPr="00D54DAD">
        <w:rPr>
          <w:b/>
          <w:bCs/>
          <w:u w:val="single"/>
        </w:rPr>
        <w:t xml:space="preserve">Il programma </w:t>
      </w:r>
    </w:p>
    <w:p w14:paraId="74A530AA" w14:textId="548BB200" w:rsidR="00D54DAD" w:rsidRDefault="00D54DAD" w:rsidP="001E00C9">
      <w:pPr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6D51A400" w14:textId="63EA622B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h </w:t>
      </w:r>
      <w:proofErr w:type="gramStart"/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10</w:t>
      </w:r>
      <w:proofErr w:type="gramEnd"/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Introduzioni e saluti istituzionali</w:t>
      </w:r>
    </w:p>
    <w:p w14:paraId="700D8E0E" w14:textId="147B1F7D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sz w:val="22"/>
          <w:szCs w:val="22"/>
          <w:lang w:eastAsia="it-IT"/>
        </w:rPr>
        <w:t>Carlo Bartoli – presidente 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Odg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Angelo Saccà – presidente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AICUN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 xml:space="preserve">Elisa </w:t>
      </w:r>
      <w:proofErr w:type="spellStart"/>
      <w:r w:rsidRPr="00D54DAD">
        <w:rPr>
          <w:rFonts w:eastAsia="Times New Roman" w:cstheme="minorHAnsi"/>
          <w:sz w:val="22"/>
          <w:szCs w:val="22"/>
          <w:lang w:eastAsia="it-IT"/>
        </w:rPr>
        <w:t>Giomi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 xml:space="preserve"> </w:t>
      </w:r>
      <w:r>
        <w:rPr>
          <w:rFonts w:eastAsia="Times New Roman" w:cstheme="minorHAnsi"/>
          <w:sz w:val="22"/>
          <w:szCs w:val="22"/>
          <w:lang w:eastAsia="it-IT"/>
        </w:rPr>
        <w:t xml:space="preserve">- </w:t>
      </w:r>
      <w:r w:rsidRPr="00D54DAD">
        <w:rPr>
          <w:rFonts w:eastAsia="Times New Roman" w:cstheme="minorHAnsi"/>
          <w:sz w:val="22"/>
          <w:szCs w:val="22"/>
          <w:lang w:eastAsia="it-IT"/>
        </w:rPr>
        <w:t xml:space="preserve">Commissaria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AgCom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Francesco Amoretti</w:t>
      </w:r>
      <w:r>
        <w:rPr>
          <w:rFonts w:eastAsia="Times New Roman" w:cstheme="minorHAnsi"/>
          <w:sz w:val="22"/>
          <w:szCs w:val="22"/>
          <w:lang w:eastAsia="it-IT"/>
        </w:rPr>
        <w:t xml:space="preserve"> - </w:t>
      </w:r>
      <w:r w:rsidRPr="00D54DAD">
        <w:rPr>
          <w:rFonts w:eastAsia="Times New Roman" w:cstheme="minorHAnsi"/>
          <w:sz w:val="22"/>
          <w:szCs w:val="22"/>
          <w:lang w:eastAsia="it-IT"/>
        </w:rPr>
        <w:t>Coordinatore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Consulta Nazionale Area 14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Filippo Andreatta - direttore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 Dipartimento Scienze Politiche e Sociali, Università di Bologna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Pina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 </w:t>
      </w:r>
      <w:proofErr w:type="spellStart"/>
      <w:r w:rsidRPr="00D54DAD">
        <w:rPr>
          <w:rFonts w:eastAsia="Times New Roman" w:cstheme="minorHAnsi"/>
          <w:sz w:val="22"/>
          <w:szCs w:val="22"/>
          <w:lang w:eastAsia="it-IT"/>
        </w:rPr>
        <w:t>Lalli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 xml:space="preserve"> - presidente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 Conferenza Nazionale dei Corsi di Area Comunicazione</w:t>
      </w:r>
    </w:p>
    <w:p w14:paraId="530FAB3E" w14:textId="5273B003" w:rsidR="00D54DAD" w:rsidRPr="00D54DAD" w:rsidRDefault="00D54DAD" w:rsidP="00D54DAD">
      <w:pPr>
        <w:spacing w:before="240" w:after="45"/>
        <w:outlineLvl w:val="2"/>
        <w:rPr>
          <w:rFonts w:eastAsia="Times New Roman" w:cstheme="minorHAnsi"/>
          <w:color w:val="000000"/>
          <w:sz w:val="22"/>
          <w:szCs w:val="22"/>
          <w:lang w:val="en-US" w:eastAsia="it-IT"/>
        </w:rPr>
      </w:pPr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>h 11</w:t>
      </w:r>
      <w:r w:rsidRPr="00D54DAD">
        <w:rPr>
          <w:rFonts w:eastAsia="Times New Roman" w:cstheme="minorHAnsi"/>
          <w:color w:val="000000"/>
          <w:sz w:val="22"/>
          <w:szCs w:val="22"/>
          <w:lang w:val="en-US" w:eastAsia="it-IT"/>
        </w:rPr>
        <w:t> </w:t>
      </w:r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 xml:space="preserve">Key speakers: </w:t>
      </w:r>
      <w:proofErr w:type="spellStart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>i</w:t>
      </w:r>
      <w:proofErr w:type="spellEnd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>nostri</w:t>
      </w:r>
      <w:proofErr w:type="spellEnd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>principali</w:t>
      </w:r>
      <w:proofErr w:type="spellEnd"/>
      <w:r w:rsidRPr="00D54DAD">
        <w:rPr>
          <w:rFonts w:eastAsia="Times New Roman" w:cstheme="minorHAnsi"/>
          <w:b/>
          <w:bCs/>
          <w:color w:val="000000"/>
          <w:sz w:val="22"/>
          <w:szCs w:val="22"/>
          <w:lang w:val="en-US" w:eastAsia="it-IT"/>
        </w:rPr>
        <w:t xml:space="preserve"> stakeholders</w:t>
      </w:r>
    </w:p>
    <w:p w14:paraId="1B29429E" w14:textId="3B34465F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Vincenzo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Guggino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– IAP, Istituto Autoregolamentazione Pubblicità,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Etica, responsabilità giuridica e comunicazione commerciale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Filippo Nani</w:t>
      </w:r>
      <w:r w:rsidRPr="00D54DAD">
        <w:rPr>
          <w:rFonts w:eastAsia="Times New Roman" w:cstheme="minorHAnsi"/>
          <w:sz w:val="22"/>
          <w:szCs w:val="22"/>
          <w:lang w:eastAsia="it-IT"/>
        </w:rPr>
        <w:t xml:space="preserve">, presidente </w:t>
      </w:r>
      <w:proofErr w:type="spellStart"/>
      <w:r w:rsidRPr="00D54DAD">
        <w:rPr>
          <w:rFonts w:eastAsia="Times New Roman" w:cstheme="minorHAnsi"/>
          <w:sz w:val="22"/>
          <w:szCs w:val="22"/>
          <w:lang w:eastAsia="it-IT"/>
        </w:rPr>
        <w:t>Ferpi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 xml:space="preserve"> (Federazione Relazioni Pubbliche),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Comunicazione responsabile: il Global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Alliance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for PR &amp;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Communication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management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Agnese Pini</w:t>
      </w:r>
      <w:r w:rsidRPr="00D54DAD">
        <w:rPr>
          <w:rFonts w:eastAsia="Times New Roman" w:cstheme="minorHAnsi"/>
          <w:sz w:val="22"/>
          <w:szCs w:val="22"/>
          <w:lang w:eastAsia="it-IT"/>
        </w:rPr>
        <w:t>, direttrice Quotidiano Nazionale,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Giornalismo e giornalismi oggi: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watch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-dog e responsabilità pubblica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Giuseppe Abbamonte</w:t>
      </w:r>
      <w:r w:rsidRPr="00D54DAD">
        <w:rPr>
          <w:rFonts w:eastAsia="Times New Roman" w:cstheme="minorHAnsi"/>
          <w:sz w:val="22"/>
          <w:szCs w:val="22"/>
          <w:lang w:eastAsia="it-IT"/>
        </w:rPr>
        <w:t> (Direzione Generale UE),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Il Digital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Act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e l'IA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Act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europeo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Monia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Alessandrini, Roberta Vinciguerra</w:t>
      </w:r>
      <w:r w:rsidRPr="00D54DAD">
        <w:rPr>
          <w:rFonts w:eastAsia="Times New Roman" w:cstheme="minorHAnsi"/>
          <w:sz w:val="22"/>
          <w:szCs w:val="22"/>
          <w:lang w:eastAsia="it-IT"/>
        </w:rPr>
        <w:t>, coordinatrici Tavolo Università PA Social,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Le sfide della comunicazione digitale nella pubblica amministrazione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Marco</w:t>
      </w:r>
      <w:r w:rsidRPr="00D54DAD">
        <w:rPr>
          <w:rFonts w:eastAsia="Times New Roman" w:cstheme="minorHAnsi"/>
          <w:sz w:val="22"/>
          <w:szCs w:val="22"/>
          <w:lang w:eastAsia="it-IT"/>
        </w:rPr>
        <w:t> 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Magheri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, Associazione Comunicazione pubblica,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Diritti fondamentali, reputazione pubblica e management della complessità</w:t>
      </w:r>
    </w:p>
    <w:p w14:paraId="18ED59C1" w14:textId="77777777" w:rsidR="00D54DAD" w:rsidRPr="00D54DAD" w:rsidRDefault="00D54DAD" w:rsidP="00D54DAD">
      <w:pPr>
        <w:spacing w:before="240" w:after="45"/>
        <w:outlineLvl w:val="2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h 12,30 Dibattito</w:t>
      </w:r>
    </w:p>
    <w:p w14:paraId="6498F6FC" w14:textId="77777777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h 13 Pausa</w:t>
      </w:r>
    </w:p>
    <w:p w14:paraId="5B481263" w14:textId="5F7C77D6" w:rsidR="00D54DAD" w:rsidRDefault="00D54DAD" w:rsidP="00D54DAD">
      <w:pPr>
        <w:spacing w:before="240" w:after="45"/>
        <w:outlineLvl w:val="2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h 14,15</w:t>
      </w:r>
      <w:r w:rsidRPr="00D54DAD">
        <w:rPr>
          <w:rFonts w:eastAsia="Times New Roman" w:cstheme="minorHAnsi"/>
          <w:color w:val="000000"/>
          <w:sz w:val="22"/>
          <w:szCs w:val="22"/>
          <w:lang w:eastAsia="it-IT"/>
        </w:rPr>
        <w:t> </w:t>
      </w:r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L’innovazione al lavoro nei corsi di Comunicazione: digitale e non solo</w:t>
      </w:r>
    </w:p>
    <w:p w14:paraId="76F64EEE" w14:textId="15D4F422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color w:val="000000"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14,15-15,45 Workshop 1 Bilanci e prospettive di cambiamento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(coordina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Francesca Rizzuto</w:t>
      </w:r>
      <w:r w:rsidRPr="00D54DAD">
        <w:rPr>
          <w:rFonts w:eastAsia="Times New Roman" w:cstheme="minorHAnsi"/>
          <w:sz w:val="22"/>
          <w:szCs w:val="22"/>
          <w:lang w:eastAsia="it-IT"/>
        </w:rPr>
        <w:t>). Interventi di:</w:t>
      </w:r>
      <w:r w:rsidRPr="00D54DAD">
        <w:rPr>
          <w:rFonts w:eastAsia="Times New Roman" w:cstheme="minorHAnsi"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Cinzia Bianchi-Silvia Grappi,</w:t>
      </w:r>
      <w:r w:rsidRPr="00D54DAD">
        <w:rPr>
          <w:rFonts w:eastAsia="Times New Roman" w:cstheme="minorHAnsi"/>
          <w:sz w:val="22"/>
          <w:szCs w:val="22"/>
          <w:lang w:eastAsia="it-IT"/>
        </w:rPr>
        <w:t>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Il mondo digitale tra Comunicazione ed Economia (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Unimore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): esperienze e prospettive della formazione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Maria Vittoria Dell’Anna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del Salento),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Per un curricolo verticale di Comunicazione e l’avvio della LM-19 Comunicazione, media digitali, giornalismo a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Unisalento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Dario Mangano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Palermo),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I corsi di comunicazione  a confronto con le parti sociali e l’interdisciplinarità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Eugenio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Pizzimenti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-Vanessa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Manzetti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(Università di Pisa),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La comunicazione d'impresa e la politica delle risorse umane: il vantaggio della multidisciplinarità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Luca Raffini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Genova),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Formare professionisti della comunicazione in una società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ipercomunicativa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. L’esperienza della riforma della LM Informazione </w:t>
      </w:r>
      <w:proofErr w:type="gram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ed</w:t>
      </w:r>
      <w:proofErr w:type="gram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Editoria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Unige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Francesca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Vannucchi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(Università di Roma Tor Vergata),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2006 – 2023: 17 anni di seminari sulla comunicazione</w:t>
      </w:r>
    </w:p>
    <w:p w14:paraId="623F0109" w14:textId="77777777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sz w:val="22"/>
          <w:szCs w:val="22"/>
          <w:lang w:eastAsia="it-IT"/>
        </w:rPr>
        <w:t>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15,45-16,45</w:t>
      </w:r>
      <w:r w:rsidRPr="00D54DAD">
        <w:rPr>
          <w:rFonts w:eastAsia="Times New Roman" w:cstheme="minorHAnsi"/>
          <w:sz w:val="22"/>
          <w:szCs w:val="22"/>
          <w:lang w:eastAsia="it-IT"/>
        </w:rPr>
        <w:t>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Workshop 2 Temi e problemi per la comunicazione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(coordina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Sergio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Scamuzzi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)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. </w:t>
      </w:r>
      <w:r w:rsidRPr="00D54DAD">
        <w:rPr>
          <w:rFonts w:eastAsia="Times New Roman" w:cstheme="minorHAnsi"/>
          <w:sz w:val="22"/>
          <w:szCs w:val="22"/>
          <w:lang w:eastAsia="it-IT"/>
        </w:rPr>
        <w:t>Interventi di:</w:t>
      </w:r>
    </w:p>
    <w:p w14:paraId="2617AAC9" w14:textId="77777777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Giovanna Cosenza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Bologna),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Comunicazione, studi di genere e sperimentazione professionale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  <w:t xml:space="preserve">Marinella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Belluati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(</w:t>
      </w:r>
      <w:r w:rsidRPr="00D54DAD">
        <w:rPr>
          <w:rFonts w:eastAsia="Times New Roman" w:cstheme="minorHAnsi"/>
          <w:sz w:val="22"/>
          <w:szCs w:val="22"/>
          <w:lang w:eastAsia="it-IT"/>
        </w:rPr>
        <w:t>Università di Torino),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Comunicazione europea e comunicazione politica: l’esperienza di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CoEUr</w:t>
      </w:r>
      <w:proofErr w:type="spellEnd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  <w:t>Saveria Capecchi-Marzia Vaccari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Bologna),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Media digitali e genere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Sabino Di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Chio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(Università di Bari),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Monitoraggio e ricerca tra comunicazione politica ed istituzionale. Il caso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Uniba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/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Corecom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Claudia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Hassan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(Università di Roma Tor Vergata),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Disinformazione, democrazia e cambiamento climatico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Filippo Silvestri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Bari),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Il mondo della comunicazione nell’era compiuta della sua traduzione/tradizione digitale 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 </w:t>
      </w:r>
    </w:p>
    <w:p w14:paraId="74FFA5CD" w14:textId="77777777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16:45-17,45 Workshop 3 Le sperimentazioni didattiche</w:t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sz w:val="22"/>
          <w:szCs w:val="22"/>
          <w:lang w:eastAsia="it-IT"/>
        </w:rPr>
        <w:t>(coordina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Carmela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Morabito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). Interventi di:</w:t>
      </w:r>
      <w:r w:rsidRPr="00D54DAD">
        <w:rPr>
          <w:rFonts w:eastAsia="Times New Roman" w:cstheme="minorHAnsi"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 xml:space="preserve">Chiara </w:t>
      </w:r>
      <w:proofErr w:type="spellStart"/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Alvisi</w:t>
      </w:r>
      <w:proofErr w:type="spellEnd"/>
      <w:r w:rsidRPr="00D54DAD">
        <w:rPr>
          <w:rFonts w:eastAsia="Times New Roman" w:cstheme="minorHAnsi"/>
          <w:sz w:val="22"/>
          <w:szCs w:val="22"/>
          <w:lang w:eastAsia="it-IT"/>
        </w:rPr>
        <w:t> (Università di Bologna),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EU.C.L.I.D.E.: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European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Contract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Law in Digital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Environments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 for Citizen Empowerment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Claudia Capelli-Michela Zingone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Bologna),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Conoscere e sperimentare i media digitali: l'esperienza formativa dei Laboratori della Laurea Magistrale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Compass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Federica Da Milano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Milano Bicocca),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Media, linguaggi e comunicazione guardano a Oriente: l'esperienza di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Unimib</w:t>
      </w:r>
      <w:proofErr w:type="spellEnd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Mattia Della Rocca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Roma Tor Vergata),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Intersezioni e confini: l’esperienza didattica e di ricerca del corso di Psicologia degli Ambienti digitali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br/>
      </w:r>
      <w:r w:rsidRPr="00D54DAD">
        <w:rPr>
          <w:rFonts w:eastAsia="Times New Roman" w:cstheme="minorHAnsi"/>
          <w:b/>
          <w:bCs/>
          <w:sz w:val="22"/>
          <w:szCs w:val="22"/>
          <w:lang w:eastAsia="it-IT"/>
        </w:rPr>
        <w:t>Giuseppe Fattori</w:t>
      </w:r>
      <w:r w:rsidRPr="00D54DAD">
        <w:rPr>
          <w:rFonts w:eastAsia="Times New Roman" w:cstheme="minorHAnsi"/>
          <w:sz w:val="22"/>
          <w:szCs w:val="22"/>
          <w:lang w:eastAsia="it-IT"/>
        </w:rPr>
        <w:t> (Università di Bologna),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Esperienze sul campo di marketing sociale</w:t>
      </w:r>
    </w:p>
    <w:p w14:paraId="0E889FF0" w14:textId="77777777" w:rsidR="00D54DAD" w:rsidRPr="00D54DAD" w:rsidRDefault="00D54DAD" w:rsidP="00D54DAD">
      <w:pPr>
        <w:spacing w:before="240" w:after="45"/>
        <w:outlineLvl w:val="2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D54DAD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17.45: Dibattito e conclusioni</w:t>
      </w:r>
    </w:p>
    <w:p w14:paraId="2A6C7469" w14:textId="77777777" w:rsidR="00D54DAD" w:rsidRPr="00D54DAD" w:rsidRDefault="00D54DAD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D54DAD">
        <w:rPr>
          <w:rFonts w:eastAsia="Times New Roman" w:cstheme="minorHAnsi"/>
          <w:sz w:val="22"/>
          <w:szCs w:val="22"/>
          <w:lang w:eastAsia="it-IT"/>
        </w:rPr>
        <w:t>coordina </w:t>
      </w:r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 xml:space="preserve">Pina </w:t>
      </w:r>
      <w:proofErr w:type="spellStart"/>
      <w:r w:rsidRPr="00D54DAD">
        <w:rPr>
          <w:rFonts w:eastAsia="Times New Roman" w:cstheme="minorHAnsi"/>
          <w:i/>
          <w:iCs/>
          <w:sz w:val="22"/>
          <w:szCs w:val="22"/>
          <w:lang w:eastAsia="it-IT"/>
        </w:rPr>
        <w:t>Lalli</w:t>
      </w:r>
      <w:proofErr w:type="spellEnd"/>
    </w:p>
    <w:p w14:paraId="1DBA98CB" w14:textId="77777777" w:rsidR="00D54DAD" w:rsidRPr="00D54DAD" w:rsidRDefault="00D54DAD" w:rsidP="00D54DAD">
      <w:pPr>
        <w:rPr>
          <w:rFonts w:eastAsia="Times New Roman" w:cstheme="minorHAnsi"/>
          <w:sz w:val="22"/>
          <w:szCs w:val="22"/>
          <w:lang w:eastAsia="it-IT"/>
        </w:rPr>
      </w:pPr>
    </w:p>
    <w:p w14:paraId="0E3880B3" w14:textId="77777777" w:rsidR="00D54DAD" w:rsidRPr="00D54DAD" w:rsidRDefault="00D54DAD" w:rsidP="00D54DAD">
      <w:pPr>
        <w:jc w:val="both"/>
        <w:rPr>
          <w:rFonts w:cstheme="minorHAnsi"/>
          <w:b/>
          <w:bCs/>
          <w:sz w:val="22"/>
          <w:szCs w:val="22"/>
        </w:rPr>
      </w:pPr>
    </w:p>
    <w:p w14:paraId="5808C847" w14:textId="63F82D46" w:rsidR="00FE7AE7" w:rsidRPr="00D54DAD" w:rsidRDefault="00FE7AE7" w:rsidP="00D54DAD">
      <w:pPr>
        <w:rPr>
          <w:rFonts w:cstheme="minorHAnsi"/>
          <w:sz w:val="22"/>
          <w:szCs w:val="22"/>
        </w:rPr>
      </w:pPr>
    </w:p>
    <w:p w14:paraId="4F159E38" w14:textId="77777777" w:rsidR="00FE7AE7" w:rsidRPr="00FE7AE7" w:rsidRDefault="00FE7AE7" w:rsidP="00D54DAD">
      <w:pPr>
        <w:spacing w:after="150"/>
        <w:rPr>
          <w:rFonts w:eastAsia="Times New Roman" w:cstheme="minorHAnsi"/>
          <w:sz w:val="22"/>
          <w:szCs w:val="22"/>
          <w:lang w:eastAsia="it-IT"/>
        </w:rPr>
      </w:pPr>
      <w:r w:rsidRPr="00FE7AE7">
        <w:rPr>
          <w:rFonts w:eastAsia="Times New Roman" w:cstheme="minorHAnsi"/>
          <w:sz w:val="22"/>
          <w:szCs w:val="22"/>
          <w:lang w:eastAsia="it-IT"/>
        </w:rPr>
        <w:t> </w:t>
      </w:r>
    </w:p>
    <w:p w14:paraId="0B639C6E" w14:textId="77777777" w:rsidR="00FE7AE7" w:rsidRPr="00FE7AE7" w:rsidRDefault="00FE7AE7" w:rsidP="00D54DAD">
      <w:pPr>
        <w:rPr>
          <w:rFonts w:eastAsia="Times New Roman" w:cstheme="minorHAnsi"/>
          <w:sz w:val="22"/>
          <w:szCs w:val="22"/>
          <w:lang w:eastAsia="it-IT"/>
        </w:rPr>
      </w:pPr>
    </w:p>
    <w:sectPr w:rsidR="00FE7AE7" w:rsidRPr="00FE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E7"/>
    <w:rsid w:val="001E00C9"/>
    <w:rsid w:val="00706D7B"/>
    <w:rsid w:val="00C549E4"/>
    <w:rsid w:val="00D54DAD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15AFC"/>
  <w15:chartTrackingRefBased/>
  <w15:docId w15:val="{3EE85CD9-33B7-3240-9876-C614635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549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549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7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E7AE7"/>
    <w:rPr>
      <w:b/>
      <w:bCs/>
    </w:rPr>
  </w:style>
  <w:style w:type="character" w:customStyle="1" w:styleId="apple-converted-space">
    <w:name w:val="apple-converted-space"/>
    <w:basedOn w:val="Carpredefinitoparagrafo"/>
    <w:rsid w:val="00FE7AE7"/>
  </w:style>
  <w:style w:type="character" w:styleId="Enfasicorsivo">
    <w:name w:val="Emphasis"/>
    <w:basedOn w:val="Carpredefinitoparagrafo"/>
    <w:uiPriority w:val="20"/>
    <w:qFormat/>
    <w:rsid w:val="00FE7AE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E7AE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49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4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i.unibo.it/conferenza-nazionale-comunicazione" TargetMode="External"/><Relationship Id="rId4" Type="http://schemas.openxmlformats.org/officeDocument/2006/relationships/hyperlink" Target="https://teams.microsoft.com/l/meetup-join/19%3ameeting_N2I5M2VmNmItYTg4Yy00MWNlLWI0ZGItNjgzNmMyYzUzODk1%40thread.v2/0?context=%7b%22Tid%22%3a%22e99647dc-1b08-454a-bf8c-699181b389ab%22%2c%22Oid%22%3a%2229d53e73-a557-4c2d-8665-33c988544fbd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Zingone</dc:creator>
  <cp:keywords/>
  <dc:description/>
  <cp:lastModifiedBy>Michela Zingone</cp:lastModifiedBy>
  <cp:revision>5</cp:revision>
  <dcterms:created xsi:type="dcterms:W3CDTF">2023-09-27T09:59:00Z</dcterms:created>
  <dcterms:modified xsi:type="dcterms:W3CDTF">2023-09-28T10:24:00Z</dcterms:modified>
</cp:coreProperties>
</file>